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D08" w:rsidRDefault="004C3722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井冈山大学2020年专升本《</w:t>
      </w:r>
      <w:r w:rsidR="00083724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国际贸易理论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》课程考试大纲</w:t>
      </w:r>
    </w:p>
    <w:p w:rsidR="00083724" w:rsidRDefault="00083724" w:rsidP="00083724">
      <w:pPr>
        <w:spacing w:line="560" w:lineRule="exact"/>
        <w:ind w:firstLineChars="200" w:firstLine="640"/>
        <w:rPr>
          <w:rFonts w:asciiTheme="majorEastAsia" w:eastAsiaTheme="majorEastAsia" w:hAnsiTheme="majorEastAsia"/>
          <w:color w:val="000000" w:themeColor="text1"/>
          <w:sz w:val="32"/>
          <w:szCs w:val="32"/>
        </w:rPr>
      </w:pPr>
    </w:p>
    <w:p w:rsidR="00F16D08" w:rsidRDefault="004C3722" w:rsidP="00083724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一、考试科目概述</w:t>
      </w:r>
    </w:p>
    <w:p w:rsidR="00F16D08" w:rsidRDefault="00767126" w:rsidP="00767126">
      <w:pPr>
        <w:spacing w:line="56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="宋体" w:hAnsi="宋体" w:hint="eastAsia"/>
          <w:sz w:val="24"/>
        </w:rPr>
        <w:t>国际贸易理论是研究国际间商品和劳务运动规律的一门科学，主要考查考生国际贸易产生和发展的历史，国际贸易的基本规律，以及影响这些规律发挥作用的因素，明确国际分工和国际贸易的基本原理、基本政策和各国普遍采取的基本措施，</w:t>
      </w:r>
      <w:r w:rsidR="007A21EF">
        <w:rPr>
          <w:rFonts w:ascii="Arial" w:hAnsi="Arial" w:cs="Arial"/>
          <w:color w:val="333333"/>
          <w:szCs w:val="21"/>
          <w:shd w:val="clear" w:color="auto" w:fill="FFFFFF"/>
        </w:rPr>
        <w:t>为进一步深造奠定良好的基础。</w:t>
      </w:r>
    </w:p>
    <w:p w:rsidR="00F16D08" w:rsidRDefault="004C3722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20"/>
        <w:gridCol w:w="3259"/>
        <w:gridCol w:w="3679"/>
      </w:tblGrid>
      <w:tr w:rsidR="0094756E" w:rsidRPr="009706D8" w:rsidTr="0094756E">
        <w:trPr>
          <w:trHeight w:val="405"/>
          <w:jc w:val="center"/>
        </w:trPr>
        <w:tc>
          <w:tcPr>
            <w:tcW w:w="1332" w:type="pct"/>
            <w:vAlign w:val="center"/>
          </w:tcPr>
          <w:p w:rsidR="0094756E" w:rsidRPr="009706D8" w:rsidRDefault="0094756E" w:rsidP="009706D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章节（名称）</w:t>
            </w:r>
          </w:p>
        </w:tc>
        <w:tc>
          <w:tcPr>
            <w:tcW w:w="1723" w:type="pct"/>
            <w:vAlign w:val="center"/>
          </w:tcPr>
          <w:p w:rsidR="0094756E" w:rsidRPr="009706D8" w:rsidRDefault="0094756E" w:rsidP="009706D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专题</w:t>
            </w: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（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名称</w:t>
            </w: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）</w:t>
            </w:r>
          </w:p>
        </w:tc>
        <w:tc>
          <w:tcPr>
            <w:tcW w:w="1945" w:type="pct"/>
            <w:vAlign w:val="center"/>
          </w:tcPr>
          <w:p w:rsidR="0094756E" w:rsidRPr="009706D8" w:rsidRDefault="0094756E" w:rsidP="009706D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知识与</w:t>
            </w: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技能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考核</w:t>
            </w: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点</w:t>
            </w:r>
          </w:p>
        </w:tc>
      </w:tr>
      <w:tr w:rsidR="00F16D08" w:rsidRPr="009706D8" w:rsidTr="00474239">
        <w:trPr>
          <w:jc w:val="center"/>
        </w:trPr>
        <w:tc>
          <w:tcPr>
            <w:tcW w:w="1332" w:type="pct"/>
            <w:vAlign w:val="center"/>
          </w:tcPr>
          <w:p w:rsidR="00F16D08" w:rsidRPr="009706D8" w:rsidRDefault="002D41EB" w:rsidP="009706D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第1章 导论</w:t>
            </w:r>
          </w:p>
        </w:tc>
        <w:tc>
          <w:tcPr>
            <w:tcW w:w="1723" w:type="pct"/>
            <w:vAlign w:val="center"/>
          </w:tcPr>
          <w:p w:rsidR="002D41EB" w:rsidRPr="009706D8" w:rsidRDefault="00A10544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1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="002D41EB"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1国际贸易的含义、产生与发展</w:t>
            </w:r>
          </w:p>
          <w:p w:rsidR="002D41EB" w:rsidRPr="009706D8" w:rsidRDefault="00A10544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1.2</w:t>
            </w:r>
            <w:r w:rsidR="002D41EB"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对外贸易与国内贸易的异同</w:t>
            </w:r>
          </w:p>
          <w:p w:rsidR="002D41EB" w:rsidRPr="009706D8" w:rsidRDefault="00A10544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1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.3</w:t>
            </w:r>
            <w:r w:rsidR="002D41EB"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对外贸易的分类</w:t>
            </w:r>
          </w:p>
          <w:p w:rsidR="00F16D08" w:rsidRPr="009706D8" w:rsidRDefault="00A10544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</w:t>
            </w:r>
            <w:r w:rsidR="002D41EB"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4国际贸易的基本概念</w:t>
            </w:r>
          </w:p>
        </w:tc>
        <w:tc>
          <w:tcPr>
            <w:tcW w:w="1945" w:type="pct"/>
            <w:vAlign w:val="center"/>
          </w:tcPr>
          <w:p w:rsidR="00F16D08" w:rsidRPr="009706D8" w:rsidRDefault="00A10544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1．国际贸易的含义</w:t>
            </w:r>
          </w:p>
          <w:p w:rsidR="00A10544" w:rsidRPr="009706D8" w:rsidRDefault="00A10544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2．对外贸易与国内贸易的异同</w:t>
            </w:r>
          </w:p>
          <w:p w:rsidR="00A10544" w:rsidRPr="009706D8" w:rsidRDefault="00A10544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3. </w:t>
            </w:r>
            <w:r w:rsidR="00A16098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对外贸易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的分类</w:t>
            </w:r>
          </w:p>
          <w:p w:rsidR="00A10544" w:rsidRPr="009706D8" w:rsidRDefault="00A10544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4.国际贸易的基本概念</w:t>
            </w:r>
          </w:p>
        </w:tc>
      </w:tr>
      <w:tr w:rsidR="00F16D08" w:rsidRPr="009706D8" w:rsidTr="00474239">
        <w:trPr>
          <w:jc w:val="center"/>
        </w:trPr>
        <w:tc>
          <w:tcPr>
            <w:tcW w:w="1332" w:type="pct"/>
            <w:vAlign w:val="center"/>
          </w:tcPr>
          <w:p w:rsidR="00F16D08" w:rsidRPr="009706D8" w:rsidRDefault="00474239" w:rsidP="009706D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第2章国际分工</w:t>
            </w:r>
          </w:p>
        </w:tc>
        <w:tc>
          <w:tcPr>
            <w:tcW w:w="1723" w:type="pct"/>
            <w:vAlign w:val="center"/>
          </w:tcPr>
          <w:p w:rsidR="00474239" w:rsidRPr="009706D8" w:rsidRDefault="00474239" w:rsidP="009706D8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2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1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国际分工的产生与发展</w:t>
            </w:r>
          </w:p>
          <w:p w:rsidR="00474239" w:rsidRPr="009706D8" w:rsidRDefault="00474239" w:rsidP="009706D8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2．2当代国际分工</w:t>
            </w:r>
          </w:p>
          <w:p w:rsidR="00474239" w:rsidRPr="009706D8" w:rsidRDefault="00474239" w:rsidP="009706D8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2．3国际分工的发展条件</w:t>
            </w:r>
          </w:p>
          <w:p w:rsidR="00F16D08" w:rsidRPr="009706D8" w:rsidRDefault="00474239" w:rsidP="009706D8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2．4国际分工理论</w:t>
            </w:r>
          </w:p>
        </w:tc>
        <w:tc>
          <w:tcPr>
            <w:tcW w:w="1945" w:type="pct"/>
            <w:vAlign w:val="center"/>
          </w:tcPr>
          <w:p w:rsidR="00F16D08" w:rsidRPr="009706D8" w:rsidRDefault="00A10544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1.国际分工的含义及作用</w:t>
            </w:r>
          </w:p>
          <w:p w:rsidR="00B55642" w:rsidRPr="009706D8" w:rsidRDefault="00C36020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2.亚当.斯密的国际分工</w:t>
            </w:r>
            <w:r w:rsidR="00B55642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理论</w:t>
            </w:r>
          </w:p>
          <w:p w:rsidR="00C36020" w:rsidRPr="009706D8" w:rsidRDefault="00B55642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3．</w:t>
            </w:r>
            <w:r w:rsidR="00C36020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大卫.李嘉图的国际分工理论</w:t>
            </w:r>
          </w:p>
          <w:p w:rsidR="00B55642" w:rsidRPr="009706D8" w:rsidRDefault="00B55642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4．马克思的国际分工理论</w:t>
            </w:r>
          </w:p>
          <w:p w:rsidR="00B55642" w:rsidRPr="009706D8" w:rsidRDefault="00B55642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5.布哈林的国际分工理论</w:t>
            </w:r>
          </w:p>
          <w:p w:rsidR="00B55642" w:rsidRPr="009706D8" w:rsidRDefault="00B55642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6．奥林的国际分工理论</w:t>
            </w:r>
          </w:p>
          <w:p w:rsidR="00B55642" w:rsidRPr="009706D8" w:rsidRDefault="00B55642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7．当代国际分工理论</w:t>
            </w:r>
          </w:p>
        </w:tc>
      </w:tr>
      <w:tr w:rsidR="00474239" w:rsidRPr="009706D8" w:rsidTr="009706D8">
        <w:trPr>
          <w:trHeight w:val="2026"/>
          <w:jc w:val="center"/>
        </w:trPr>
        <w:tc>
          <w:tcPr>
            <w:tcW w:w="1332" w:type="pct"/>
            <w:vAlign w:val="center"/>
          </w:tcPr>
          <w:p w:rsidR="00474239" w:rsidRPr="009706D8" w:rsidRDefault="00474239" w:rsidP="009706D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 w:rsidR="003E2306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章世界市场</w:t>
            </w:r>
          </w:p>
        </w:tc>
        <w:tc>
          <w:tcPr>
            <w:tcW w:w="1723" w:type="pct"/>
            <w:vAlign w:val="center"/>
          </w:tcPr>
          <w:p w:rsidR="00474239" w:rsidRPr="009706D8" w:rsidRDefault="003E2306" w:rsidP="009706D8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3．</w:t>
            </w:r>
            <w:r w:rsidR="00474239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世界市场的发展与构成</w:t>
            </w:r>
          </w:p>
          <w:p w:rsidR="003E2306" w:rsidRPr="009706D8" w:rsidRDefault="003E2306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3．2</w:t>
            </w: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世界市场价格的确立基础</w:t>
            </w:r>
          </w:p>
          <w:p w:rsidR="00474239" w:rsidRPr="009706D8" w:rsidRDefault="003E2306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3．3</w:t>
            </w: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世界市场价格的形成与类别3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4当代世界市场价格的变动态势</w:t>
            </w:r>
          </w:p>
        </w:tc>
        <w:tc>
          <w:tcPr>
            <w:tcW w:w="1945" w:type="pct"/>
            <w:vAlign w:val="center"/>
          </w:tcPr>
          <w:p w:rsidR="00474239" w:rsidRPr="009706D8" w:rsidRDefault="00B55642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1．世界市场的含义及作用</w:t>
            </w:r>
          </w:p>
          <w:p w:rsidR="00B55642" w:rsidRPr="009706D8" w:rsidRDefault="00B55642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2．世界市场的构成及分类</w:t>
            </w:r>
          </w:p>
          <w:p w:rsidR="00B55642" w:rsidRPr="009706D8" w:rsidRDefault="00B55642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3．贸易条件指数 </w:t>
            </w:r>
          </w:p>
        </w:tc>
      </w:tr>
      <w:tr w:rsidR="00474239" w:rsidRPr="009706D8" w:rsidTr="00474239">
        <w:trPr>
          <w:jc w:val="center"/>
        </w:trPr>
        <w:tc>
          <w:tcPr>
            <w:tcW w:w="1332" w:type="pct"/>
            <w:vAlign w:val="center"/>
          </w:tcPr>
          <w:p w:rsidR="00474239" w:rsidRPr="009706D8" w:rsidRDefault="003E2306" w:rsidP="009706D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第4章 国际贸易政策</w:t>
            </w:r>
          </w:p>
        </w:tc>
        <w:tc>
          <w:tcPr>
            <w:tcW w:w="1723" w:type="pct"/>
            <w:vAlign w:val="center"/>
          </w:tcPr>
          <w:p w:rsidR="003E2306" w:rsidRPr="009706D8" w:rsidRDefault="003E2306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4．1</w:t>
            </w: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重商主义</w:t>
            </w:r>
          </w:p>
          <w:p w:rsidR="003E2306" w:rsidRPr="009706D8" w:rsidRDefault="003E2306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4</w:t>
            </w: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．</w:t>
            </w: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2自由贸易政策与理论</w:t>
            </w:r>
          </w:p>
          <w:p w:rsidR="003E2306" w:rsidRPr="009706D8" w:rsidRDefault="003E2306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4</w:t>
            </w: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．</w:t>
            </w: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3保护贸易政策与理论</w:t>
            </w:r>
          </w:p>
          <w:p w:rsidR="003E2306" w:rsidRPr="009706D8" w:rsidRDefault="003E2306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4</w:t>
            </w: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．</w:t>
            </w: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4超保护贸易政策与理论</w:t>
            </w:r>
          </w:p>
          <w:p w:rsidR="00474239" w:rsidRPr="009706D8" w:rsidRDefault="003E2306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4</w:t>
            </w: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．</w:t>
            </w: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5当代国际贸易政策与理论</w:t>
            </w:r>
          </w:p>
        </w:tc>
        <w:tc>
          <w:tcPr>
            <w:tcW w:w="1945" w:type="pct"/>
            <w:vAlign w:val="center"/>
          </w:tcPr>
          <w:p w:rsidR="00474239" w:rsidRPr="009706D8" w:rsidRDefault="00C26163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1．重商主义</w:t>
            </w:r>
            <w:r w:rsidR="00882AB7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理论</w:t>
            </w:r>
          </w:p>
          <w:p w:rsidR="00C26163" w:rsidRPr="009706D8" w:rsidRDefault="00C26163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 自由贸易政策与理论</w:t>
            </w:r>
          </w:p>
          <w:p w:rsidR="00C26163" w:rsidRPr="009706D8" w:rsidRDefault="00C26163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3．</w:t>
            </w:r>
            <w:r w:rsidR="008D6622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保护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贸易政策与理论</w:t>
            </w:r>
          </w:p>
          <w:p w:rsidR="00C26163" w:rsidRPr="009706D8" w:rsidRDefault="00C26163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4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超保护贸易政策与理论</w:t>
            </w:r>
          </w:p>
          <w:p w:rsidR="00C26163" w:rsidRPr="009706D8" w:rsidRDefault="00C26163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5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/>
                <w:color w:val="000000" w:themeColor="text1"/>
                <w:szCs w:val="21"/>
              </w:rPr>
              <w:t>当代国际贸易政策与理论</w:t>
            </w:r>
          </w:p>
        </w:tc>
      </w:tr>
      <w:tr w:rsidR="003321EB" w:rsidRPr="009706D8" w:rsidTr="00474239">
        <w:trPr>
          <w:jc w:val="center"/>
        </w:trPr>
        <w:tc>
          <w:tcPr>
            <w:tcW w:w="1332" w:type="pct"/>
            <w:vAlign w:val="center"/>
          </w:tcPr>
          <w:p w:rsidR="003321EB" w:rsidRPr="009706D8" w:rsidRDefault="003321EB" w:rsidP="009706D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lastRenderedPageBreak/>
              <w:t>第5章</w:t>
            </w:r>
            <w:r w:rsidRPr="009706D8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国际贸易促进</w:t>
            </w:r>
            <w:r w:rsidR="007A21EF" w:rsidRPr="009706D8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措施</w:t>
            </w:r>
          </w:p>
        </w:tc>
        <w:tc>
          <w:tcPr>
            <w:tcW w:w="1723" w:type="pct"/>
            <w:vAlign w:val="center"/>
          </w:tcPr>
          <w:p w:rsidR="003321EB" w:rsidRPr="009706D8" w:rsidRDefault="003321EB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5</w:t>
            </w: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．</w:t>
            </w: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1出口促进</w:t>
            </w:r>
          </w:p>
          <w:p w:rsidR="003321EB" w:rsidRPr="009706D8" w:rsidRDefault="003321EB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5</w:t>
            </w: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．</w:t>
            </w: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2经济特区</w:t>
            </w:r>
          </w:p>
        </w:tc>
        <w:tc>
          <w:tcPr>
            <w:tcW w:w="1945" w:type="pct"/>
            <w:vAlign w:val="center"/>
          </w:tcPr>
          <w:p w:rsidR="00882AB7" w:rsidRPr="009706D8" w:rsidRDefault="00C26163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1．</w:t>
            </w:r>
            <w:r w:rsidR="00882AB7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各类出口促进措施</w:t>
            </w:r>
            <w:r w:rsidR="00CD0F10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的</w:t>
            </w:r>
            <w:r w:rsidR="001D4B98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含义及特点</w:t>
            </w:r>
          </w:p>
          <w:p w:rsidR="00882AB7" w:rsidRPr="009706D8" w:rsidRDefault="00882AB7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2．</w:t>
            </w:r>
            <w:r w:rsidR="00A16098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各类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经济特区的含义及种类</w:t>
            </w:r>
          </w:p>
        </w:tc>
      </w:tr>
      <w:tr w:rsidR="003321EB" w:rsidRPr="009706D8" w:rsidTr="00474239">
        <w:trPr>
          <w:jc w:val="center"/>
        </w:trPr>
        <w:tc>
          <w:tcPr>
            <w:tcW w:w="1332" w:type="pct"/>
            <w:vAlign w:val="center"/>
          </w:tcPr>
          <w:p w:rsidR="003321EB" w:rsidRPr="009706D8" w:rsidRDefault="003321EB" w:rsidP="009706D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第6章关税壁垒</w:t>
            </w:r>
          </w:p>
        </w:tc>
        <w:tc>
          <w:tcPr>
            <w:tcW w:w="1723" w:type="pct"/>
            <w:vAlign w:val="center"/>
          </w:tcPr>
          <w:p w:rsidR="003321EB" w:rsidRPr="009706D8" w:rsidRDefault="003321EB" w:rsidP="009706D8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6．1关税概述</w:t>
            </w:r>
          </w:p>
          <w:p w:rsidR="003321EB" w:rsidRPr="009706D8" w:rsidRDefault="003321EB" w:rsidP="009706D8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6．2关税类别</w:t>
            </w:r>
          </w:p>
          <w:p w:rsidR="003321EB" w:rsidRPr="009706D8" w:rsidRDefault="003321EB" w:rsidP="009706D8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6．3关税征收、减免与配额</w:t>
            </w:r>
          </w:p>
          <w:p w:rsidR="003321EB" w:rsidRPr="009706D8" w:rsidRDefault="003321EB" w:rsidP="009706D8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6．4关税保护度</w:t>
            </w:r>
          </w:p>
        </w:tc>
        <w:tc>
          <w:tcPr>
            <w:tcW w:w="1945" w:type="pct"/>
            <w:vAlign w:val="center"/>
          </w:tcPr>
          <w:p w:rsidR="003321EB" w:rsidRPr="009706D8" w:rsidRDefault="00882AB7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1．关税的含义、关税水平</w:t>
            </w:r>
          </w:p>
          <w:p w:rsidR="00882AB7" w:rsidRPr="009706D8" w:rsidRDefault="00882AB7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</w:t>
            </w:r>
            <w:r w:rsidR="00CD0F10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关税类别 </w:t>
            </w:r>
          </w:p>
          <w:p w:rsidR="00882AB7" w:rsidRPr="009706D8" w:rsidRDefault="00882AB7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</w:t>
            </w:r>
            <w:r w:rsidR="00CD0F10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关税征收、减免与配额</w:t>
            </w:r>
          </w:p>
          <w:p w:rsidR="00882AB7" w:rsidRPr="009706D8" w:rsidRDefault="00882AB7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4</w:t>
            </w:r>
            <w:r w:rsidR="00CD0F10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关税名义保护率和关税有效保护率</w:t>
            </w:r>
          </w:p>
          <w:p w:rsidR="00882AB7" w:rsidRPr="009706D8" w:rsidRDefault="00882AB7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3321EB" w:rsidRPr="009706D8" w:rsidTr="00474239">
        <w:trPr>
          <w:jc w:val="center"/>
        </w:trPr>
        <w:tc>
          <w:tcPr>
            <w:tcW w:w="1332" w:type="pct"/>
            <w:vAlign w:val="center"/>
          </w:tcPr>
          <w:p w:rsidR="003321EB" w:rsidRPr="009706D8" w:rsidRDefault="00310CC8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第7章</w:t>
            </w:r>
            <w:r w:rsidR="003321EB"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非关税壁垒</w:t>
            </w:r>
          </w:p>
        </w:tc>
        <w:tc>
          <w:tcPr>
            <w:tcW w:w="1723" w:type="pct"/>
            <w:vAlign w:val="center"/>
          </w:tcPr>
          <w:p w:rsidR="003321EB" w:rsidRPr="009706D8" w:rsidRDefault="00310CC8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7</w:t>
            </w: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．</w:t>
            </w: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1非关税壁垒</w:t>
            </w:r>
            <w:r w:rsidR="003321EB"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产生与发展</w:t>
            </w:r>
          </w:p>
          <w:p w:rsidR="003321EB" w:rsidRPr="009706D8" w:rsidRDefault="00310CC8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7</w:t>
            </w: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．</w:t>
            </w: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2</w:t>
            </w:r>
            <w:r w:rsidR="003321EB"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传统的非关税壁垒</w:t>
            </w:r>
          </w:p>
          <w:p w:rsidR="003321EB" w:rsidRPr="009706D8" w:rsidRDefault="00310CC8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7</w:t>
            </w: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．</w:t>
            </w: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3</w:t>
            </w:r>
            <w:r w:rsidR="003321EB"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技术性贸易壁垒</w:t>
            </w:r>
          </w:p>
          <w:p w:rsidR="003321EB" w:rsidRPr="009706D8" w:rsidRDefault="00310CC8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7</w:t>
            </w: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．</w:t>
            </w:r>
            <w:r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4</w:t>
            </w:r>
            <w:r w:rsidR="003321EB" w:rsidRPr="009706D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绿色贸易壁垒</w:t>
            </w:r>
          </w:p>
        </w:tc>
        <w:tc>
          <w:tcPr>
            <w:tcW w:w="1945" w:type="pct"/>
            <w:vAlign w:val="center"/>
          </w:tcPr>
          <w:p w:rsidR="003321EB" w:rsidRPr="009706D8" w:rsidRDefault="00882AB7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</w:t>
            </w:r>
            <w:r w:rsidR="00CD0F10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传统的非关税壁垒，包括进口配额制、</w:t>
            </w:r>
            <w:r w:rsidR="00127448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“自愿”出口配额制、进口许可证制、外汇管制、进口押金制、进口最低限价制、政府采购歧视、海关任意估价</w:t>
            </w:r>
          </w:p>
          <w:p w:rsidR="00127448" w:rsidRPr="009706D8" w:rsidRDefault="00127448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</w:t>
            </w:r>
            <w:r w:rsidR="00CD0F10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新型的非关税壁垒，包括技术性贸易壁垒和绿色贸易壁垒</w:t>
            </w:r>
          </w:p>
        </w:tc>
      </w:tr>
      <w:tr w:rsidR="003321EB" w:rsidRPr="009706D8" w:rsidTr="00474239">
        <w:trPr>
          <w:jc w:val="center"/>
        </w:trPr>
        <w:tc>
          <w:tcPr>
            <w:tcW w:w="1332" w:type="pct"/>
            <w:vAlign w:val="center"/>
          </w:tcPr>
          <w:p w:rsidR="003321EB" w:rsidRPr="009706D8" w:rsidRDefault="00310CC8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center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第8章</w:t>
            </w:r>
            <w:r w:rsidR="003321EB"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区域经济一体化</w:t>
            </w:r>
          </w:p>
        </w:tc>
        <w:tc>
          <w:tcPr>
            <w:tcW w:w="1723" w:type="pct"/>
            <w:vAlign w:val="center"/>
          </w:tcPr>
          <w:p w:rsidR="003321EB" w:rsidRPr="009706D8" w:rsidRDefault="00310CC8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8．1</w:t>
            </w:r>
            <w:r w:rsidR="003321EB"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区域经济一体化概述</w:t>
            </w:r>
          </w:p>
          <w:p w:rsidR="003321EB" w:rsidRPr="009706D8" w:rsidRDefault="00310CC8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8．2</w:t>
            </w:r>
            <w:r w:rsidR="003321EB"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区域经济一体化效应</w:t>
            </w:r>
          </w:p>
          <w:p w:rsidR="003321EB" w:rsidRPr="009706D8" w:rsidRDefault="00310CC8" w:rsidP="009706D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8．3</w:t>
            </w:r>
            <w:r w:rsidR="003321EB" w:rsidRPr="009706D8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区域经济一体化理论</w:t>
            </w:r>
          </w:p>
        </w:tc>
        <w:tc>
          <w:tcPr>
            <w:tcW w:w="1945" w:type="pct"/>
            <w:vAlign w:val="center"/>
          </w:tcPr>
          <w:p w:rsidR="003321EB" w:rsidRPr="009706D8" w:rsidRDefault="00127448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</w:t>
            </w:r>
            <w:r w:rsidR="00CD0F10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区域经济一体化的形式和层次</w:t>
            </w:r>
          </w:p>
          <w:p w:rsidR="00127448" w:rsidRPr="009706D8" w:rsidRDefault="001D4B98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</w:t>
            </w:r>
            <w:r w:rsidR="00CD0F10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关税同盟理论</w:t>
            </w:r>
          </w:p>
          <w:p w:rsidR="001D4B98" w:rsidRPr="009706D8" w:rsidRDefault="001D4B98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</w:t>
            </w:r>
            <w:r w:rsidR="00CD0F10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大市场理论</w:t>
            </w:r>
          </w:p>
          <w:p w:rsidR="001D4B98" w:rsidRPr="009706D8" w:rsidRDefault="001D4B98" w:rsidP="009706D8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4</w:t>
            </w:r>
            <w:r w:rsidR="00CD0F10"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．</w:t>
            </w:r>
            <w:r w:rsidRPr="009706D8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综合发展战略理论</w:t>
            </w:r>
          </w:p>
        </w:tc>
      </w:tr>
    </w:tbl>
    <w:p w:rsidR="00F16D08" w:rsidRPr="00283B00" w:rsidRDefault="004C3722" w:rsidP="00283B00">
      <w:pPr>
        <w:pStyle w:val="a3"/>
        <w:widowControl/>
        <w:shd w:val="clear" w:color="auto" w:fill="FFFFFF"/>
        <w:spacing w:beforeAutospacing="0" w:afterAutospacing="0" w:line="560" w:lineRule="exact"/>
        <w:ind w:firstLineChars="100" w:firstLine="3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 w:rsidRPr="00283B00"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三、考试方式与试卷结构</w:t>
      </w:r>
    </w:p>
    <w:p w:rsidR="00F16D08" w:rsidRPr="00283B00" w:rsidRDefault="004C3722" w:rsidP="00283B00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F16D08" w:rsidRPr="00283B00" w:rsidRDefault="004C3722" w:rsidP="00283B00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2.试卷分数：满分1</w:t>
      </w:r>
      <w:r w:rsidR="005B2ED4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5</w:t>
      </w: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0分</w:t>
      </w:r>
    </w:p>
    <w:p w:rsidR="00F16D08" w:rsidRPr="00283B00" w:rsidRDefault="004C3722" w:rsidP="00283B00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8642EC" w:rsidRDefault="004C3722" w:rsidP="00283B00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</w:p>
    <w:p w:rsidR="008642EC" w:rsidRDefault="00310CC8" w:rsidP="00283B00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单选</w:t>
      </w:r>
      <w:r w:rsidR="007A21EF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题</w:t>
      </w:r>
      <w:r w:rsidR="008642EC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：</w:t>
      </w:r>
      <w:r w:rsidR="005B2ED4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</w:t>
      </w: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</w:t>
      </w:r>
      <w:r w:rsidR="008642EC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分</w:t>
      </w:r>
    </w:p>
    <w:p w:rsidR="008642EC" w:rsidRDefault="00310CC8" w:rsidP="00283B00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多选</w:t>
      </w:r>
      <w:r w:rsidR="007A21EF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题</w:t>
      </w:r>
      <w:r w:rsidR="008642EC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：</w:t>
      </w: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20</w:t>
      </w:r>
      <w:r w:rsidR="008642EC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分</w:t>
      </w:r>
    </w:p>
    <w:p w:rsidR="008642EC" w:rsidRDefault="00310CC8" w:rsidP="00283B00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判断</w:t>
      </w:r>
      <w:r w:rsidR="007A21EF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题</w:t>
      </w:r>
      <w:r w:rsidR="008642EC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：</w:t>
      </w:r>
      <w:r w:rsidR="005B2ED4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</w:t>
      </w: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</w:t>
      </w:r>
      <w:r w:rsidR="008642EC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分</w:t>
      </w:r>
    </w:p>
    <w:p w:rsidR="008642EC" w:rsidRDefault="00310CC8" w:rsidP="00283B00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简答</w:t>
      </w:r>
      <w:r w:rsidR="007A21EF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题</w:t>
      </w:r>
      <w:r w:rsidR="008642EC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：</w:t>
      </w:r>
      <w:r w:rsidR="005B2ED4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</w:t>
      </w:r>
      <w:r w:rsidR="007A21EF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</w:t>
      </w:r>
      <w:r w:rsidR="008642EC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分</w:t>
      </w:r>
    </w:p>
    <w:p w:rsidR="00F16D08" w:rsidRDefault="00310CC8" w:rsidP="00283B00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论述</w:t>
      </w:r>
      <w:r w:rsidR="007A21EF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题</w:t>
      </w:r>
      <w:r w:rsidR="008642EC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：</w:t>
      </w:r>
      <w:r w:rsidR="005B2ED4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5</w:t>
      </w:r>
      <w:r w:rsidR="007A21EF" w:rsidRPr="00283B0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</w:t>
      </w:r>
      <w:r w:rsidR="008642EC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分</w:t>
      </w:r>
    </w:p>
    <w:p w:rsidR="00F16D08" w:rsidRDefault="00F16D08">
      <w:pPr>
        <w:spacing w:line="560" w:lineRule="exact"/>
        <w:ind w:firstLineChars="200" w:firstLine="600"/>
        <w:rPr>
          <w:color w:val="000000" w:themeColor="text1"/>
          <w:sz w:val="30"/>
          <w:szCs w:val="30"/>
        </w:rPr>
      </w:pPr>
    </w:p>
    <w:p w:rsidR="009706D8" w:rsidRDefault="009706D8">
      <w:pPr>
        <w:widowControl/>
        <w:jc w:val="left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br w:type="page"/>
      </w:r>
    </w:p>
    <w:p w:rsidR="009706D8" w:rsidRDefault="009706D8" w:rsidP="009706D8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lastRenderedPageBreak/>
        <w:t>井冈山大学2020年专升本《国际贸易实务》课程考试大纲</w:t>
      </w:r>
    </w:p>
    <w:p w:rsidR="009706D8" w:rsidRDefault="009706D8" w:rsidP="009706D8">
      <w:pPr>
        <w:spacing w:line="560" w:lineRule="exact"/>
        <w:ind w:firstLineChars="200" w:firstLine="640"/>
        <w:rPr>
          <w:rFonts w:asciiTheme="majorEastAsia" w:eastAsiaTheme="majorEastAsia" w:hAnsiTheme="majorEastAsia"/>
          <w:color w:val="000000" w:themeColor="text1"/>
          <w:sz w:val="32"/>
          <w:szCs w:val="32"/>
        </w:rPr>
      </w:pPr>
    </w:p>
    <w:p w:rsidR="009706D8" w:rsidRPr="00BF107F" w:rsidRDefault="009706D8" w:rsidP="009706D8">
      <w:pPr>
        <w:spacing w:line="56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 w:rsidRPr="00BF107F">
        <w:rPr>
          <w:rFonts w:asciiTheme="minorEastAsia" w:hAnsiTheme="minorEastAsia" w:cstheme="minorEastAsia" w:hint="eastAsia"/>
          <w:color w:val="000000" w:themeColor="text1"/>
          <w:sz w:val="24"/>
        </w:rPr>
        <w:t>一、考试科目概述</w:t>
      </w:r>
    </w:p>
    <w:p w:rsidR="009706D8" w:rsidRPr="00BF107F" w:rsidRDefault="009706D8" w:rsidP="009706D8">
      <w:pPr>
        <w:spacing w:line="560" w:lineRule="exact"/>
        <w:ind w:firstLineChars="200" w:firstLine="480"/>
        <w:rPr>
          <w:rFonts w:ascii="Arial" w:hAnsi="Arial" w:cs="Arial"/>
          <w:color w:val="333333"/>
          <w:sz w:val="24"/>
          <w:shd w:val="clear" w:color="auto" w:fill="FFFFFF"/>
        </w:rPr>
      </w:pPr>
      <w:r w:rsidRPr="00BF107F">
        <w:rPr>
          <w:rFonts w:ascii="Arial" w:hAnsi="Arial" w:cs="Arial" w:hint="eastAsia"/>
          <w:color w:val="333333"/>
          <w:sz w:val="24"/>
          <w:shd w:val="clear" w:color="auto" w:fill="FFFFFF"/>
        </w:rPr>
        <w:t>国际贸易实务是一门专门研究国际间商品交换具体过程的学科，是一门具有涉外活动特点的实践性很强的综合性应用科学。国际贸易实务主要考查考生各种国际贸易术语、合同的主体与标的、国际货物运输、国际运输保险、进出口商品价格的制定及国际货款的结算等内容。</w:t>
      </w:r>
    </w:p>
    <w:p w:rsidR="009706D8" w:rsidRPr="00BF107F" w:rsidRDefault="009706D8" w:rsidP="009706D8">
      <w:pPr>
        <w:spacing w:line="56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 w:rsidRPr="00BF107F">
        <w:rPr>
          <w:rFonts w:asciiTheme="minorEastAsia" w:hAnsiTheme="minorEastAsia" w:cstheme="minorEastAsia" w:hint="eastAsia"/>
          <w:color w:val="000000" w:themeColor="text1"/>
          <w:sz w:val="24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20"/>
        <w:gridCol w:w="3259"/>
        <w:gridCol w:w="3679"/>
      </w:tblGrid>
      <w:tr w:rsidR="009706D8" w:rsidTr="00AA2C4C">
        <w:trPr>
          <w:jc w:val="center"/>
        </w:trPr>
        <w:tc>
          <w:tcPr>
            <w:tcW w:w="1332" w:type="pct"/>
            <w:vAlign w:val="center"/>
          </w:tcPr>
          <w:p w:rsidR="009706D8" w:rsidRPr="006E696F" w:rsidRDefault="009706D8" w:rsidP="00BF107F">
            <w:pPr>
              <w:spacing w:beforeLines="30" w:before="93" w:afterLines="30" w:after="93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Pr="006E696F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节</w:t>
            </w:r>
            <w:r w:rsidRPr="006E696F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（名称）</w:t>
            </w:r>
          </w:p>
        </w:tc>
        <w:tc>
          <w:tcPr>
            <w:tcW w:w="1723" w:type="pct"/>
            <w:vAlign w:val="center"/>
          </w:tcPr>
          <w:p w:rsidR="009706D8" w:rsidRPr="006E696F" w:rsidRDefault="009706D8" w:rsidP="00BF107F">
            <w:pPr>
              <w:spacing w:beforeLines="30" w:before="93" w:afterLines="30" w:after="93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6E696F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专题</w:t>
            </w:r>
            <w:r w:rsidRPr="006E696F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（</w:t>
            </w:r>
            <w:r w:rsidRPr="006E696F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名称</w:t>
            </w:r>
            <w:r w:rsidRPr="006E696F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945" w:type="pct"/>
            <w:vAlign w:val="center"/>
          </w:tcPr>
          <w:p w:rsidR="009706D8" w:rsidRPr="006E696F" w:rsidRDefault="009706D8" w:rsidP="00BF107F">
            <w:pPr>
              <w:spacing w:beforeLines="30" w:before="93" w:afterLines="30" w:after="93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6E696F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知识与</w:t>
            </w:r>
            <w:r w:rsidRPr="006E696F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技能</w:t>
            </w:r>
            <w:r w:rsidRPr="006E696F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考核</w:t>
            </w:r>
            <w:r w:rsidRPr="006E696F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点</w:t>
            </w:r>
          </w:p>
        </w:tc>
      </w:tr>
      <w:tr w:rsidR="009706D8" w:rsidTr="00AA2C4C">
        <w:trPr>
          <w:jc w:val="center"/>
        </w:trPr>
        <w:tc>
          <w:tcPr>
            <w:tcW w:w="1332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 xml:space="preserve">第1章贸易术语与国际贸易惯例　　</w:t>
            </w:r>
          </w:p>
        </w:tc>
        <w:tc>
          <w:tcPr>
            <w:tcW w:w="1723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1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1贸易术语的概念及其发展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1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2国际贸易惯例及其性质和作用</w:t>
            </w:r>
          </w:p>
        </w:tc>
        <w:tc>
          <w:tcPr>
            <w:tcW w:w="1945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1．贸易术语的概念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2．国际贸易惯例性质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3．国际贸易惯例的作用</w:t>
            </w:r>
          </w:p>
        </w:tc>
      </w:tr>
      <w:tr w:rsidR="009706D8" w:rsidTr="00AA2C4C">
        <w:trPr>
          <w:jc w:val="center"/>
        </w:trPr>
        <w:tc>
          <w:tcPr>
            <w:tcW w:w="1332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 xml:space="preserve">第2章适用于各种运输方式的贸易术语　</w:t>
            </w:r>
          </w:p>
        </w:tc>
        <w:tc>
          <w:tcPr>
            <w:tcW w:w="1723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2．1EXW术语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2．2FCA、CPT和CIP术语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2．3DAT、DAP和DDP术语</w:t>
            </w:r>
          </w:p>
        </w:tc>
        <w:tc>
          <w:tcPr>
            <w:tcW w:w="1945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1．EXW术语定义及特点，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2．FCA、CPT和CIP术语的定义及特点，3.DAT、DAP和DDP术语的定义及特点。</w:t>
            </w:r>
          </w:p>
        </w:tc>
      </w:tr>
      <w:tr w:rsidR="009706D8" w:rsidTr="00AA2C4C">
        <w:trPr>
          <w:jc w:val="center"/>
        </w:trPr>
        <w:tc>
          <w:tcPr>
            <w:tcW w:w="1332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第3章适用于水上运输方式的贸易术语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723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3．1FAS术语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3．2FOB、CFR和CIF术语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3．3常用贸易术语的变形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3．4与交货有关的其他问题</w:t>
            </w:r>
          </w:p>
        </w:tc>
        <w:tc>
          <w:tcPr>
            <w:tcW w:w="1945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1.FAS术语的定义及特点，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2.FOB、CFR和CIF术语的定义及特点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3.常用贸易术语的变形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及其作用</w:t>
            </w: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。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4.与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交货</w:t>
            </w: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有关的相关问题</w:t>
            </w:r>
          </w:p>
        </w:tc>
      </w:tr>
      <w:tr w:rsidR="009706D8" w:rsidTr="00AA2C4C">
        <w:trPr>
          <w:jc w:val="center"/>
        </w:trPr>
        <w:tc>
          <w:tcPr>
            <w:tcW w:w="1332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第4章合同的主体与标的</w:t>
            </w:r>
          </w:p>
        </w:tc>
        <w:tc>
          <w:tcPr>
            <w:tcW w:w="1723" w:type="pct"/>
            <w:vAlign w:val="center"/>
          </w:tcPr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4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1合同当事人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4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2成交商品的名称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4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3进出口商品的质量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4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 xml:space="preserve">4进出口商品的数量　　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4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5进出口商品的包装</w:t>
            </w:r>
          </w:p>
        </w:tc>
        <w:tc>
          <w:tcPr>
            <w:tcW w:w="1945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1.合同当事人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应注意的问题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2.商品的名称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应注意的问题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3.商品的质量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应注意的问题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4.商品的数量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应注意的问题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5.商品的包装应注意的问题。</w:t>
            </w:r>
          </w:p>
        </w:tc>
      </w:tr>
      <w:tr w:rsidR="009706D8" w:rsidTr="00AA2C4C">
        <w:trPr>
          <w:jc w:val="center"/>
        </w:trPr>
        <w:tc>
          <w:tcPr>
            <w:tcW w:w="1332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 xml:space="preserve">第5章国际货物运输　</w:t>
            </w:r>
          </w:p>
        </w:tc>
        <w:tc>
          <w:tcPr>
            <w:tcW w:w="1723" w:type="pct"/>
            <w:vAlign w:val="center"/>
          </w:tcPr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5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1运输方式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5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2装运条款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5．3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运输单据</w:t>
            </w:r>
          </w:p>
        </w:tc>
        <w:tc>
          <w:tcPr>
            <w:tcW w:w="1945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1.运输方式的种类及特点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2.装运条款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3.运输单据的内容及作用</w:t>
            </w:r>
          </w:p>
        </w:tc>
      </w:tr>
      <w:tr w:rsidR="009706D8" w:rsidTr="00AA2C4C">
        <w:trPr>
          <w:jc w:val="center"/>
        </w:trPr>
        <w:tc>
          <w:tcPr>
            <w:tcW w:w="1332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 xml:space="preserve">第6章国际货物运输保险　　</w:t>
            </w:r>
          </w:p>
        </w:tc>
        <w:tc>
          <w:tcPr>
            <w:tcW w:w="1723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6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 xml:space="preserve">1国际货物运输保险的性质与作用　　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6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2海洋运输货物保险保障的范围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6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3我国海洋运输货物保险条款</w:t>
            </w:r>
          </w:p>
        </w:tc>
        <w:tc>
          <w:tcPr>
            <w:tcW w:w="1945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国际货物运输保险的性质与作用、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2.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海洋运输货物保险保障的范围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3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.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我国海洋运输货物保险条款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内容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。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9706D8" w:rsidTr="00AA2C4C">
        <w:trPr>
          <w:jc w:val="center"/>
        </w:trPr>
        <w:tc>
          <w:tcPr>
            <w:tcW w:w="1332" w:type="pct"/>
            <w:vAlign w:val="center"/>
          </w:tcPr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lastRenderedPageBreak/>
              <w:t xml:space="preserve">第7章进出口商品的价格　</w:t>
            </w:r>
          </w:p>
        </w:tc>
        <w:tc>
          <w:tcPr>
            <w:tcW w:w="1723" w:type="pct"/>
            <w:vAlign w:val="center"/>
          </w:tcPr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7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1成交价格的掌握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7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2进出口商品的定价办法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7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 xml:space="preserve">3计价货币的选择　　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7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4佣金与折扣的运用</w:t>
            </w:r>
          </w:p>
        </w:tc>
        <w:tc>
          <w:tcPr>
            <w:tcW w:w="1945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1.进出口商品的定价方法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2.如何选择计价货币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3.佣金与折扣的运用。</w:t>
            </w:r>
          </w:p>
        </w:tc>
      </w:tr>
      <w:tr w:rsidR="009706D8" w:rsidTr="00AA2C4C">
        <w:trPr>
          <w:jc w:val="center"/>
        </w:trPr>
        <w:tc>
          <w:tcPr>
            <w:tcW w:w="1332" w:type="pct"/>
            <w:vAlign w:val="center"/>
          </w:tcPr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 xml:space="preserve">第8章国际货款的收付　　</w:t>
            </w:r>
          </w:p>
        </w:tc>
        <w:tc>
          <w:tcPr>
            <w:tcW w:w="1723" w:type="pct"/>
            <w:vAlign w:val="center"/>
          </w:tcPr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8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1票据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8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2汇付与托收</w:t>
            </w:r>
          </w:p>
          <w:p w:rsidR="009706D8" w:rsidRPr="00D6003F" w:rsidRDefault="009706D8" w:rsidP="00BF107F">
            <w:pPr>
              <w:widowControl/>
              <w:shd w:val="clear" w:color="auto" w:fill="FFFFFF"/>
              <w:spacing w:beforeLines="30" w:before="93" w:afterLines="30" w:after="93" w:line="280" w:lineRule="exac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>8</w:t>
            </w:r>
            <w:r w:rsidRPr="00D6003F">
              <w:rPr>
                <w:rFonts w:asciiTheme="minorEastAsia" w:hAnsiTheme="minorEastAsia" w:cs="Arial" w:hint="eastAsia"/>
                <w:color w:val="333333"/>
                <w:szCs w:val="21"/>
                <w:shd w:val="clear" w:color="auto" w:fill="FFFFFF"/>
              </w:rPr>
              <w:t>．</w:t>
            </w:r>
            <w:r w:rsidRPr="00D6003F"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  <w:t xml:space="preserve">3信用证付款　　</w:t>
            </w:r>
          </w:p>
        </w:tc>
        <w:tc>
          <w:tcPr>
            <w:tcW w:w="1945" w:type="pct"/>
            <w:vAlign w:val="center"/>
          </w:tcPr>
          <w:p w:rsidR="009706D8" w:rsidRPr="00D6003F" w:rsidRDefault="009706D8" w:rsidP="00BF107F">
            <w:pPr>
              <w:spacing w:beforeLines="30" w:before="93" w:afterLines="30" w:after="93" w:line="28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1.票据含义及特征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2.汇付与托收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的流程及应注意的问题</w:t>
            </w:r>
          </w:p>
          <w:p w:rsidR="009706D8" w:rsidRPr="00D6003F" w:rsidRDefault="009706D8" w:rsidP="00BF107F">
            <w:pPr>
              <w:spacing w:beforeLines="30" w:before="93" w:afterLines="30" w:after="93" w:line="28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D6003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3.信用证付款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的流程及应注意的问题</w:t>
            </w:r>
          </w:p>
        </w:tc>
      </w:tr>
    </w:tbl>
    <w:p w:rsidR="009706D8" w:rsidRPr="00BF107F" w:rsidRDefault="009706D8" w:rsidP="009706D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80"/>
        <w:jc w:val="both"/>
        <w:textAlignment w:val="baseline"/>
        <w:rPr>
          <w:rFonts w:asciiTheme="minorEastAsia" w:hAnsiTheme="minorEastAsia" w:cstheme="minorEastAsia"/>
          <w:color w:val="000000" w:themeColor="text1"/>
        </w:rPr>
      </w:pPr>
      <w:r w:rsidRPr="00BF107F">
        <w:rPr>
          <w:rFonts w:asciiTheme="minorEastAsia" w:hAnsiTheme="minorEastAsia" w:cstheme="minorEastAsia" w:hint="eastAsia"/>
          <w:color w:val="000000" w:themeColor="text1"/>
        </w:rPr>
        <w:t>三、考试方式与试卷结构</w:t>
      </w:r>
    </w:p>
    <w:p w:rsidR="009706D8" w:rsidRPr="00BF107F" w:rsidRDefault="009706D8" w:rsidP="009706D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80"/>
        <w:jc w:val="both"/>
        <w:textAlignment w:val="baseline"/>
        <w:rPr>
          <w:rFonts w:asciiTheme="minorEastAsia" w:hAnsiTheme="minorEastAsia" w:cstheme="minorEastAsia"/>
          <w:color w:val="000000" w:themeColor="text1"/>
        </w:rPr>
      </w:pPr>
      <w:r w:rsidRPr="00BF107F"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1.考试方式：闭卷，笔试</w:t>
      </w:r>
    </w:p>
    <w:p w:rsidR="009706D8" w:rsidRPr="00BF107F" w:rsidRDefault="009706D8" w:rsidP="009706D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80"/>
        <w:jc w:val="both"/>
        <w:textAlignment w:val="baseline"/>
        <w:rPr>
          <w:rFonts w:asciiTheme="minorEastAsia" w:hAnsiTheme="minorEastAsia" w:cstheme="minorEastAsia"/>
          <w:color w:val="000000" w:themeColor="text1"/>
        </w:rPr>
      </w:pPr>
      <w:r w:rsidRPr="00BF107F"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2.试卷分数：满分150分</w:t>
      </w:r>
    </w:p>
    <w:p w:rsidR="009706D8" w:rsidRPr="00BF107F" w:rsidRDefault="009706D8" w:rsidP="009706D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80"/>
        <w:jc w:val="both"/>
        <w:textAlignment w:val="baseline"/>
        <w:rPr>
          <w:rFonts w:asciiTheme="minorEastAsia" w:hAnsiTheme="minorEastAsia" w:cstheme="minorEastAsia"/>
          <w:color w:val="000000" w:themeColor="text1"/>
        </w:rPr>
      </w:pPr>
      <w:r w:rsidRPr="00BF107F"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3.考试时间：120分钟</w:t>
      </w:r>
    </w:p>
    <w:p w:rsidR="009706D8" w:rsidRPr="00BF107F" w:rsidRDefault="009706D8" w:rsidP="009706D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80"/>
        <w:jc w:val="both"/>
        <w:textAlignment w:val="baseline"/>
        <w:rPr>
          <w:rFonts w:asciiTheme="minorEastAsia" w:hAnsiTheme="minorEastAsia" w:cstheme="minorEastAsia"/>
          <w:color w:val="000000" w:themeColor="text1"/>
          <w:shd w:val="clear" w:color="auto" w:fill="FFFFFF"/>
        </w:rPr>
      </w:pPr>
      <w:r w:rsidRPr="00BF107F"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4.题型比例：</w:t>
      </w:r>
    </w:p>
    <w:p w:rsidR="009706D8" w:rsidRPr="00BF107F" w:rsidRDefault="009706D8" w:rsidP="009706D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80"/>
        <w:jc w:val="both"/>
        <w:textAlignment w:val="baseline"/>
        <w:rPr>
          <w:rFonts w:asciiTheme="minorEastAsia" w:hAnsiTheme="minorEastAsia" w:cstheme="minorEastAsia"/>
          <w:color w:val="000000" w:themeColor="text1"/>
          <w:shd w:val="clear" w:color="auto" w:fill="FFFFFF"/>
        </w:rPr>
      </w:pPr>
      <w:r w:rsidRPr="00BF107F"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单选题：20分</w:t>
      </w:r>
    </w:p>
    <w:p w:rsidR="009706D8" w:rsidRPr="00BF107F" w:rsidRDefault="009706D8" w:rsidP="009706D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80"/>
        <w:jc w:val="both"/>
        <w:textAlignment w:val="baseline"/>
        <w:rPr>
          <w:rFonts w:asciiTheme="minorEastAsia" w:hAnsiTheme="minorEastAsia" w:cstheme="minorEastAsia"/>
          <w:color w:val="000000" w:themeColor="text1"/>
          <w:shd w:val="clear" w:color="auto" w:fill="FFFFFF"/>
        </w:rPr>
      </w:pPr>
      <w:r w:rsidRPr="00BF107F"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多选题：20分</w:t>
      </w:r>
    </w:p>
    <w:p w:rsidR="009706D8" w:rsidRPr="00BF107F" w:rsidRDefault="009706D8" w:rsidP="009706D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80"/>
        <w:jc w:val="both"/>
        <w:textAlignment w:val="baseline"/>
        <w:rPr>
          <w:rFonts w:asciiTheme="minorEastAsia" w:hAnsiTheme="minorEastAsia" w:cstheme="minorEastAsia"/>
          <w:color w:val="000000" w:themeColor="text1"/>
          <w:shd w:val="clear" w:color="auto" w:fill="FFFFFF"/>
        </w:rPr>
      </w:pPr>
      <w:r w:rsidRPr="00BF107F"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判断题：20分</w:t>
      </w:r>
      <w:bookmarkStart w:id="0" w:name="_GoBack"/>
      <w:bookmarkEnd w:id="0"/>
    </w:p>
    <w:p w:rsidR="009706D8" w:rsidRPr="00BF107F" w:rsidRDefault="009706D8" w:rsidP="009706D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80"/>
        <w:jc w:val="both"/>
        <w:textAlignment w:val="baseline"/>
        <w:rPr>
          <w:rFonts w:asciiTheme="minorEastAsia" w:hAnsiTheme="minorEastAsia" w:cstheme="minorEastAsia"/>
          <w:color w:val="000000" w:themeColor="text1"/>
          <w:shd w:val="clear" w:color="auto" w:fill="FFFFFF"/>
        </w:rPr>
      </w:pPr>
      <w:r w:rsidRPr="00BF107F"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简答题：40分</w:t>
      </w:r>
    </w:p>
    <w:p w:rsidR="009706D8" w:rsidRPr="00BF107F" w:rsidRDefault="009706D8" w:rsidP="009706D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80"/>
        <w:jc w:val="both"/>
        <w:textAlignment w:val="baseline"/>
        <w:rPr>
          <w:rFonts w:asciiTheme="minorEastAsia" w:hAnsiTheme="minorEastAsia" w:cstheme="minorEastAsia"/>
          <w:color w:val="000000" w:themeColor="text1"/>
        </w:rPr>
      </w:pPr>
      <w:r w:rsidRPr="00BF107F"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案例分析：50分</w:t>
      </w:r>
    </w:p>
    <w:p w:rsidR="009706D8" w:rsidRDefault="009706D8" w:rsidP="009706D8">
      <w:pPr>
        <w:spacing w:line="560" w:lineRule="exact"/>
        <w:ind w:firstLineChars="200" w:firstLine="600"/>
        <w:rPr>
          <w:color w:val="000000" w:themeColor="text1"/>
          <w:sz w:val="30"/>
          <w:szCs w:val="30"/>
        </w:rPr>
      </w:pPr>
    </w:p>
    <w:p w:rsidR="009706D8" w:rsidRDefault="009706D8" w:rsidP="009706D8">
      <w:pPr>
        <w:rPr>
          <w:color w:val="000000" w:themeColor="text1"/>
          <w:sz w:val="30"/>
          <w:szCs w:val="30"/>
        </w:rPr>
      </w:pPr>
    </w:p>
    <w:p w:rsidR="00F16D08" w:rsidRPr="009706D8" w:rsidRDefault="00F16D08">
      <w:pPr>
        <w:rPr>
          <w:color w:val="000000" w:themeColor="text1"/>
          <w:sz w:val="30"/>
          <w:szCs w:val="30"/>
        </w:rPr>
      </w:pPr>
    </w:p>
    <w:sectPr w:rsidR="00F16D08" w:rsidRPr="009706D8">
      <w:pgSz w:w="11906" w:h="16838"/>
      <w:pgMar w:top="1304" w:right="1247" w:bottom="1191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B7D" w:rsidRDefault="00BB6B7D" w:rsidP="0094756E">
      <w:r>
        <w:separator/>
      </w:r>
    </w:p>
  </w:endnote>
  <w:endnote w:type="continuationSeparator" w:id="0">
    <w:p w:rsidR="00BB6B7D" w:rsidRDefault="00BB6B7D" w:rsidP="0094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B7D" w:rsidRDefault="00BB6B7D" w:rsidP="0094756E">
      <w:r>
        <w:separator/>
      </w:r>
    </w:p>
  </w:footnote>
  <w:footnote w:type="continuationSeparator" w:id="0">
    <w:p w:rsidR="00BB6B7D" w:rsidRDefault="00BB6B7D" w:rsidP="00947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B1CB6"/>
    <w:rsid w:val="00000052"/>
    <w:rsid w:val="00021CDD"/>
    <w:rsid w:val="00037BF7"/>
    <w:rsid w:val="000400F8"/>
    <w:rsid w:val="00045FC2"/>
    <w:rsid w:val="00083724"/>
    <w:rsid w:val="000974DB"/>
    <w:rsid w:val="000B0659"/>
    <w:rsid w:val="000C661E"/>
    <w:rsid w:val="000D0F71"/>
    <w:rsid w:val="00114AC9"/>
    <w:rsid w:val="00127448"/>
    <w:rsid w:val="00130F86"/>
    <w:rsid w:val="00161B46"/>
    <w:rsid w:val="001B31BD"/>
    <w:rsid w:val="001D4B98"/>
    <w:rsid w:val="001D5A0C"/>
    <w:rsid w:val="001D7150"/>
    <w:rsid w:val="001F4A24"/>
    <w:rsid w:val="00274D9E"/>
    <w:rsid w:val="00283B00"/>
    <w:rsid w:val="002A023C"/>
    <w:rsid w:val="002C40E8"/>
    <w:rsid w:val="002D41EB"/>
    <w:rsid w:val="0030745C"/>
    <w:rsid w:val="00310CC8"/>
    <w:rsid w:val="00311664"/>
    <w:rsid w:val="003321EB"/>
    <w:rsid w:val="003C50CF"/>
    <w:rsid w:val="003E161F"/>
    <w:rsid w:val="003E2306"/>
    <w:rsid w:val="00407143"/>
    <w:rsid w:val="00474239"/>
    <w:rsid w:val="00482E26"/>
    <w:rsid w:val="004C3722"/>
    <w:rsid w:val="004E389F"/>
    <w:rsid w:val="00527934"/>
    <w:rsid w:val="005300F4"/>
    <w:rsid w:val="005348A0"/>
    <w:rsid w:val="00553AB3"/>
    <w:rsid w:val="0057766C"/>
    <w:rsid w:val="00593EE2"/>
    <w:rsid w:val="005B2ED4"/>
    <w:rsid w:val="005C212A"/>
    <w:rsid w:val="005D3EE8"/>
    <w:rsid w:val="00600E33"/>
    <w:rsid w:val="0060367B"/>
    <w:rsid w:val="00622E47"/>
    <w:rsid w:val="00646CC1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767126"/>
    <w:rsid w:val="007A21EF"/>
    <w:rsid w:val="007E7F6D"/>
    <w:rsid w:val="0084573A"/>
    <w:rsid w:val="00847A03"/>
    <w:rsid w:val="00855AF0"/>
    <w:rsid w:val="008612E0"/>
    <w:rsid w:val="008642EC"/>
    <w:rsid w:val="00882AB7"/>
    <w:rsid w:val="008C6824"/>
    <w:rsid w:val="008D3864"/>
    <w:rsid w:val="008D6622"/>
    <w:rsid w:val="008F0472"/>
    <w:rsid w:val="008F31E3"/>
    <w:rsid w:val="00936C59"/>
    <w:rsid w:val="0094756E"/>
    <w:rsid w:val="009706D8"/>
    <w:rsid w:val="00993D0D"/>
    <w:rsid w:val="009C50E8"/>
    <w:rsid w:val="009F72C8"/>
    <w:rsid w:val="00A10544"/>
    <w:rsid w:val="00A11DC3"/>
    <w:rsid w:val="00A16098"/>
    <w:rsid w:val="00A21C7D"/>
    <w:rsid w:val="00A24BAE"/>
    <w:rsid w:val="00A4104E"/>
    <w:rsid w:val="00A416B8"/>
    <w:rsid w:val="00A76E59"/>
    <w:rsid w:val="00AD4D49"/>
    <w:rsid w:val="00AF5443"/>
    <w:rsid w:val="00B348A8"/>
    <w:rsid w:val="00B50883"/>
    <w:rsid w:val="00B55642"/>
    <w:rsid w:val="00BB6B7D"/>
    <w:rsid w:val="00BF107F"/>
    <w:rsid w:val="00C02C54"/>
    <w:rsid w:val="00C125EF"/>
    <w:rsid w:val="00C26163"/>
    <w:rsid w:val="00C32E22"/>
    <w:rsid w:val="00C36020"/>
    <w:rsid w:val="00C47116"/>
    <w:rsid w:val="00C57BBC"/>
    <w:rsid w:val="00C64916"/>
    <w:rsid w:val="00C8053D"/>
    <w:rsid w:val="00CD0F10"/>
    <w:rsid w:val="00D023DF"/>
    <w:rsid w:val="00D43AC7"/>
    <w:rsid w:val="00DA5871"/>
    <w:rsid w:val="00DC5F3A"/>
    <w:rsid w:val="00DD2BD6"/>
    <w:rsid w:val="00E11188"/>
    <w:rsid w:val="00E41FF1"/>
    <w:rsid w:val="00E86DC1"/>
    <w:rsid w:val="00EA72BA"/>
    <w:rsid w:val="00EB6345"/>
    <w:rsid w:val="00EC1697"/>
    <w:rsid w:val="00EC4FFD"/>
    <w:rsid w:val="00F045A3"/>
    <w:rsid w:val="00F16D08"/>
    <w:rsid w:val="00F46E72"/>
    <w:rsid w:val="00F57908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E97D5AA-501E-416E-8557-4FBB2597E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paragraph" w:styleId="a6">
    <w:name w:val="header"/>
    <w:basedOn w:val="a"/>
    <w:link w:val="Char"/>
    <w:rsid w:val="00947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4756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947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94756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昌庆钟</cp:lastModifiedBy>
  <cp:revision>20</cp:revision>
  <dcterms:created xsi:type="dcterms:W3CDTF">2020-05-20T08:44:00Z</dcterms:created>
  <dcterms:modified xsi:type="dcterms:W3CDTF">2020-06-10T10:27:00Z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